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Calibri" w:cs="Calibri" w:eastAsia="Calibri" w:hAnsi="Calibri"/>
          <w:i w:val="1"/>
          <w:color w:val="000000"/>
          <w:sz w:val="26"/>
          <w:szCs w:val="26"/>
        </w:rPr>
      </w:pPr>
      <w:hyperlink r:id="rId7">
        <w:r w:rsidDel="00000000" w:rsidR="00000000" w:rsidRPr="00000000">
          <w:rPr>
            <w:rFonts w:ascii="Calibri" w:cs="Calibri" w:eastAsia="Calibri" w:hAnsi="Calibri"/>
            <w:color w:val="0000ff"/>
            <w:highlight w:val="white"/>
            <w:u w:val="single"/>
            <w:rtl w:val="0"/>
          </w:rPr>
          <w:t xml:space="preserve">AirHelp</w:t>
        </w:r>
      </w:hyperlink>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i w:val="1"/>
          <w:rtl w:val="0"/>
        </w:rPr>
        <w:t xml:space="preserve">la organización que defiende los derechos de los pasajeros aéreos, analiza los datos aéreos de la primera mitad del año,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jc w:val="both"/>
        <w:rPr>
          <w:rFonts w:ascii="Calibri" w:cs="Calibri" w:eastAsia="Calibri" w:hAnsi="Calibri"/>
          <w:i w:val="1"/>
          <w:color w:val="000000"/>
          <w:sz w:val="26"/>
          <w:szCs w:val="2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jc w:val="center"/>
        <w:rPr>
          <w:rFonts w:ascii="Calibri" w:cs="Calibri" w:eastAsia="Calibri" w:hAnsi="Calibri"/>
          <w:i w:val="1"/>
          <w:color w:val="000000"/>
          <w:sz w:val="26"/>
          <w:szCs w:val="26"/>
        </w:rPr>
      </w:pPr>
      <w:r w:rsidDel="00000000" w:rsidR="00000000" w:rsidRPr="00000000">
        <w:rPr>
          <w:rFonts w:ascii="Calibri" w:cs="Calibri" w:eastAsia="Calibri" w:hAnsi="Calibri"/>
          <w:b w:val="1"/>
          <w:sz w:val="48"/>
          <w:szCs w:val="48"/>
          <w:rtl w:val="0"/>
        </w:rPr>
        <w:t xml:space="preserve">Eurowings es la aerolínea más puntual y Turkish Airlines, la que menos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b w:val="1"/>
          <w:color w:val="000000"/>
        </w:rPr>
      </w:pPr>
      <w:r w:rsidDel="00000000" w:rsidR="00000000" w:rsidRPr="00000000">
        <w:rPr>
          <w:rFonts w:ascii="Calibri" w:cs="Calibri" w:eastAsia="Calibri" w:hAnsi="Calibri"/>
          <w:b w:val="1"/>
          <w:rtl w:val="0"/>
        </w:rPr>
        <w:t xml:space="preserve">Más de 10 millones de pasajeros han sufrido retrasos o cancelaciones en los aeropuertos de España, y más de 700.000 tienen derecho a una compensación económica por ello</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b w:val="1"/>
          <w:color w:val="000000"/>
        </w:rPr>
      </w:pPr>
      <w:r w:rsidDel="00000000" w:rsidR="00000000" w:rsidRPr="00000000">
        <w:rPr>
          <w:rFonts w:ascii="Calibri" w:cs="Calibri" w:eastAsia="Calibri" w:hAnsi="Calibri"/>
          <w:b w:val="1"/>
          <w:rtl w:val="0"/>
        </w:rPr>
        <w:t xml:space="preserve">Marzo ha sido el peor mes en lo que va de año, seguido de cerca por junio. Mayo, por el momento, parece ser el mes con más movimiento en los aeropuertos</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720" w:firstLine="0"/>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b w:val="1"/>
          <w:color w:val="000000"/>
        </w:rPr>
      </w:pPr>
      <w:r w:rsidDel="00000000" w:rsidR="00000000" w:rsidRPr="00000000">
        <w:rPr>
          <w:rFonts w:ascii="Calibri" w:cs="Calibri" w:eastAsia="Calibri" w:hAnsi="Calibri"/>
          <w:b w:val="1"/>
          <w:rtl w:val="0"/>
        </w:rPr>
        <w:t xml:space="preserve">Las aerolíneas españolas han empeorado su puntualidad en comparación con el mismo periodo del año pasado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720"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C">
      <w:pPr>
        <w:spacing w:after="24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Madrid, xx de julio de 2023.-</w:t>
      </w:r>
      <w:r w:rsidDel="00000000" w:rsidR="00000000" w:rsidRPr="00000000">
        <w:rPr>
          <w:rFonts w:ascii="Calibri" w:cs="Calibri" w:eastAsia="Calibri" w:hAnsi="Calibri"/>
          <w:rtl w:val="0"/>
        </w:rPr>
        <w:t xml:space="preserve"> En lo que va de año, la situación aérea se ha visto alterada por distintos sucesos, dejando, en algunos casos, a millones de pasajeros en tierra.</w:t>
      </w:r>
    </w:p>
    <w:p w:rsidR="00000000" w:rsidDel="00000000" w:rsidP="00000000" w:rsidRDefault="00000000" w:rsidRPr="00000000" w14:paraId="0000000D">
      <w:pPr>
        <w:spacing w:after="240" w:line="240" w:lineRule="auto"/>
        <w:jc w:val="both"/>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AirHelp</w:t>
        </w:r>
      </w:hyperlink>
      <w:r w:rsidDel="00000000" w:rsidR="00000000" w:rsidRPr="00000000">
        <w:rPr>
          <w:rFonts w:ascii="Calibri" w:cs="Calibri" w:eastAsia="Calibri" w:hAnsi="Calibri"/>
          <w:rtl w:val="0"/>
        </w:rPr>
        <w:t xml:space="preserve">, la organización más grande del mundo de defensa de los derechos de los pasajeros aéreos, informa de cómo han sido los datos en la primera mitad del año y cómo es el funcionamiento de las principales aerolíneas. </w:t>
      </w:r>
    </w:p>
    <w:p w:rsidR="00000000" w:rsidDel="00000000" w:rsidP="00000000" w:rsidRDefault="00000000" w:rsidRPr="00000000" w14:paraId="0000000E">
      <w:pPr>
        <w:spacing w:after="240" w:line="240" w:lineRule="auto"/>
        <w:jc w:val="both"/>
        <w:rPr>
          <w:rFonts w:ascii="Calibri" w:cs="Calibri" w:eastAsia="Calibri" w:hAnsi="Calibri"/>
          <w:b w:val="1"/>
        </w:rPr>
      </w:pPr>
      <w:r w:rsidDel="00000000" w:rsidR="00000000" w:rsidRPr="00000000">
        <w:rPr>
          <w:rFonts w:ascii="Calibri" w:cs="Calibri" w:eastAsia="Calibri" w:hAnsi="Calibri"/>
          <w:rtl w:val="0"/>
        </w:rPr>
        <w:t xml:space="preserve">En estos meses, </w:t>
      </w:r>
      <w:r w:rsidDel="00000000" w:rsidR="00000000" w:rsidRPr="00000000">
        <w:rPr>
          <w:rFonts w:ascii="Calibri" w:cs="Calibri" w:eastAsia="Calibri" w:hAnsi="Calibri"/>
          <w:b w:val="1"/>
          <w:rtl w:val="0"/>
        </w:rPr>
        <w:t xml:space="preserve">más de 300 mil vuelos tenían previsto despegar desde pistas españolas</w:t>
      </w:r>
      <w:r w:rsidDel="00000000" w:rsidR="00000000" w:rsidRPr="00000000">
        <w:rPr>
          <w:rFonts w:ascii="Calibri" w:cs="Calibri" w:eastAsia="Calibri" w:hAnsi="Calibri"/>
          <w:rtl w:val="0"/>
        </w:rPr>
        <w:t xml:space="preserve">. Sin embargo, </w:t>
      </w:r>
      <w:r w:rsidDel="00000000" w:rsidR="00000000" w:rsidRPr="00000000">
        <w:rPr>
          <w:rFonts w:ascii="Calibri" w:cs="Calibri" w:eastAsia="Calibri" w:hAnsi="Calibri"/>
          <w:b w:val="1"/>
          <w:rtl w:val="0"/>
        </w:rPr>
        <w:t xml:space="preserve">casi el 25% de estos sufrieron algún tipo de incidencia</w:t>
      </w:r>
      <w:r w:rsidDel="00000000" w:rsidR="00000000" w:rsidRPr="00000000">
        <w:rPr>
          <w:rFonts w:ascii="Calibri" w:cs="Calibri" w:eastAsia="Calibri" w:hAnsi="Calibri"/>
          <w:rtl w:val="0"/>
        </w:rPr>
        <w:t xml:space="preserve">; l</w:t>
      </w:r>
      <w:r w:rsidDel="00000000" w:rsidR="00000000" w:rsidRPr="00000000">
        <w:rPr>
          <w:rFonts w:ascii="Calibri" w:cs="Calibri" w:eastAsia="Calibri" w:hAnsi="Calibri"/>
          <w:b w:val="1"/>
          <w:rtl w:val="0"/>
        </w:rPr>
        <w:t xml:space="preserve">o que se traduce </w:t>
      </w:r>
      <w:r w:rsidDel="00000000" w:rsidR="00000000" w:rsidRPr="00000000">
        <w:rPr>
          <w:rFonts w:ascii="Calibri" w:cs="Calibri" w:eastAsia="Calibri" w:hAnsi="Calibri"/>
          <w:b w:val="1"/>
          <w:rtl w:val="0"/>
        </w:rPr>
        <w:t xml:space="preserve">en más</w:t>
      </w:r>
      <w:r w:rsidDel="00000000" w:rsidR="00000000" w:rsidRPr="00000000">
        <w:rPr>
          <w:rFonts w:ascii="Calibri" w:cs="Calibri" w:eastAsia="Calibri" w:hAnsi="Calibri"/>
          <w:b w:val="1"/>
          <w:rtl w:val="0"/>
        </w:rPr>
        <w:t xml:space="preserve"> de 10 millones de pasajeros afectados -de un total de 45 millones-, y más de 700 mil con derecho a una indemnización económica por parte de las aerolíneas. </w:t>
      </w:r>
    </w:p>
    <w:p w:rsidR="00000000" w:rsidDel="00000000" w:rsidP="00000000" w:rsidRDefault="00000000" w:rsidRPr="00000000" w14:paraId="0000000F">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Comparados con los informes del 2022, la puntualidad aérea ha disminuido en gran medida: con solo 3 millones menos de desplazamientos el año pasado (42 millones), la tasa de interrupción de los vuelos no alcanzaba el 18%. </w:t>
      </w:r>
    </w:p>
    <w:p w:rsidR="00000000" w:rsidDel="00000000" w:rsidP="00000000" w:rsidRDefault="00000000" w:rsidRPr="00000000" w14:paraId="00000010">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Según los datos de AirHelp, marzo ha sido el peor mes para volar, seguido muy de cerca por el pasado mes de junio, cuando se registraron alrededor de un 30% de interrupciones. Por otro lado, mayo presenta un pico en el traslado de pasajeros. Mientras que la media mensual de pasajeros ronda los 7,5 millones, fueron 9 millones aquellos que tomaron un vuelo a lo largo del quinto mes del año. </w:t>
      </w:r>
    </w:p>
    <w:p w:rsidR="00000000" w:rsidDel="00000000" w:rsidP="00000000" w:rsidRDefault="00000000" w:rsidRPr="00000000" w14:paraId="00000011">
      <w:pPr>
        <w:spacing w:after="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¿Qué aerolíneas empeoran los datos? </w:t>
      </w:r>
    </w:p>
    <w:p w:rsidR="00000000" w:rsidDel="00000000" w:rsidP="00000000" w:rsidRDefault="00000000" w:rsidRPr="00000000" w14:paraId="00000012">
      <w:pPr>
        <w:spacing w:after="24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La aerolínea que peores registros ha obtenido en esta primera mitad del año es Turkish Airlines. </w:t>
      </w:r>
      <w:r w:rsidDel="00000000" w:rsidR="00000000" w:rsidRPr="00000000">
        <w:rPr>
          <w:rFonts w:ascii="Calibri" w:cs="Calibri" w:eastAsia="Calibri" w:hAnsi="Calibri"/>
          <w:rtl w:val="0"/>
        </w:rPr>
        <w:t xml:space="preserve">Desde España, más de 142 mil pasajeros fueron afectados por los retrasos y cancelaciones de la aerolínea, correspondiendo a casi un 50% de los traslados. </w:t>
      </w:r>
    </w:p>
    <w:p w:rsidR="00000000" w:rsidDel="00000000" w:rsidP="00000000" w:rsidRDefault="00000000" w:rsidRPr="00000000" w14:paraId="00000013">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Seguido de ésta, encontr</w:t>
      </w:r>
      <w:r w:rsidDel="00000000" w:rsidR="00000000" w:rsidRPr="00000000">
        <w:rPr>
          <w:rFonts w:ascii="Calibri" w:cs="Calibri" w:eastAsia="Calibri" w:hAnsi="Calibri"/>
          <w:highlight w:val="white"/>
          <w:rtl w:val="0"/>
        </w:rPr>
        <w:t xml:space="preserve">amos Eurowings Discover, una aerolínea perteneciente al grupo Lufthansa. Eurowings Discover conecta algunas </w:t>
      </w:r>
      <w:r w:rsidDel="00000000" w:rsidR="00000000" w:rsidRPr="00000000">
        <w:rPr>
          <w:rFonts w:ascii="Calibri" w:cs="Calibri" w:eastAsia="Calibri" w:hAnsi="Calibri"/>
          <w:rtl w:val="0"/>
        </w:rPr>
        <w:t xml:space="preserve">ciudades alemanas con los principales destinos de ocio del mundo. En España, esta aerolínea ha trastocado los planes de casi 49 mil pasajeros, lo que corresponde al 45% de sus clientes totales. </w:t>
      </w:r>
    </w:p>
    <w:p w:rsidR="00000000" w:rsidDel="00000000" w:rsidP="00000000" w:rsidRDefault="00000000" w:rsidRPr="00000000" w14:paraId="00000014">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La aerolínea SAS se posiciona como la tercera con peores datos. La aerolínea más importante que conecta los países escandinavos con el resto del mundo ha provocado retrasos en más de 100.000 pasajeros (44%).</w:t>
      </w:r>
    </w:p>
    <w:p w:rsidR="00000000" w:rsidDel="00000000" w:rsidP="00000000" w:rsidRDefault="00000000" w:rsidRPr="00000000" w14:paraId="00000015">
      <w:pPr>
        <w:spacing w:after="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Las aerolíneas más puntuales desde aeropuertos españoles</w:t>
      </w:r>
    </w:p>
    <w:p w:rsidR="00000000" w:rsidDel="00000000" w:rsidP="00000000" w:rsidRDefault="00000000" w:rsidRPr="00000000" w14:paraId="00000016">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Al contrario que en los casos anteriores, existen compañías que son un seguro para los viajeros, al menos desde España. Este es el caso de Eurowings, Latam y Emirates, tres aerolíneas con un alto índice de puntualidad en sus operaciones.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La alemana </w:t>
      </w:r>
      <w:r w:rsidDel="00000000" w:rsidR="00000000" w:rsidRPr="00000000">
        <w:rPr>
          <w:rFonts w:ascii="Calibri" w:cs="Calibri" w:eastAsia="Calibri" w:hAnsi="Calibri"/>
          <w:b w:val="1"/>
          <w:rtl w:val="0"/>
        </w:rPr>
        <w:t xml:space="preserve">Eurowings ha registrado más de un 95% de puntualidad en sus vuelos</w:t>
      </w:r>
      <w:r w:rsidDel="00000000" w:rsidR="00000000" w:rsidRPr="00000000">
        <w:rPr>
          <w:rFonts w:ascii="Calibri" w:cs="Calibri" w:eastAsia="Calibri" w:hAnsi="Calibri"/>
          <w:rtl w:val="0"/>
        </w:rPr>
        <w:t xml:space="preserve">, siendo la de mayor puntualidad en estos seis primeros meses del año. Según los datos de AirHelp, solo 40 mil pasajeros -de un total de </w:t>
      </w:r>
      <w:r w:rsidDel="00000000" w:rsidR="00000000" w:rsidRPr="00000000">
        <w:rPr>
          <w:rFonts w:ascii="Calibri" w:cs="Calibri" w:eastAsia="Calibri" w:hAnsi="Calibri"/>
          <w:rtl w:val="0"/>
        </w:rPr>
        <w:t xml:space="preserve">1,25 millones- vieron cómo su vuelo era retrasado o cancelado. En la mayor parte de estos casos (2,7%) fueron retrasos mínimos y permitieron continuar con los viajes programados.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En el caso de Latam, posicionada en segundo lugar de puntualidad, cumplieron con el 89% de sus vuelos. 16 mil pasajeros fueron afectados por los retrasos de la aerolínea sudamericana. Muy de cerca la sigue Emirates, con un 87% de puntualidad, y solo 24 mil pasajeros afectados en estos meses.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b w:val="1"/>
          <w:rtl w:val="0"/>
        </w:rPr>
        <w:t xml:space="preserve">¿Cómo funcionan las aerolíneas españolas?</w:t>
      </w:r>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En los últimos meses, han sido varias las ocasiones en las que distintas aerolíneas han anunciado huelgas de personal. ¿Se ha visto reflejado en los datos?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Según los registros manejados por AirHelp, la respuesta es un rotundo sí. En 2022, más de 17 millones de personas volaron con las principales aerolíneas españolas -Vueling, Iberia, Air Europa o AirNostrum-, y menos de 2 millones de ellos sufrieron un retraso o una cancelación. En este sentido, Vueling consiguió los mejores datos con un 90% de puntualidad, seguido de Iberia y Air Europa (89 y 88%, respectivamente) y, por último, Air Nostrum a la cola con una puntualidad en sus vuelos del 68%.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Actualmente, los datos del 2023 reflejan una peor calidad en el servicio de las aerolíneas españolas. El número de traslados ha aumentado este año y, con ello, también lo han hecho los pasajeros afectados por los retrasos. Cerca de 20 millones de viajeros han optado por las compañías españolas y casi 3,5 millones tuvieron algún inconveniente con la puntualidad. Aunque el ranking se mantiene, Vueling e Iberia han hecho caer su puntualidad hasta el 85%, Air Europa ha sido la compañía con mayor cambio, que empeora sus datos de puntualidad al 71%, y Air Nostrum lo hace solo en un punto, con una tasa de cumplimiento del 67%.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spacing w:after="16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F">
      <w:pPr>
        <w:spacing w:after="160" w:lineRule="auto"/>
        <w:jc w:val="both"/>
        <w:rPr>
          <w:rFonts w:ascii="Times New Roman" w:cs="Times New Roman" w:eastAsia="Times New Roman" w:hAnsi="Times New Roman"/>
          <w:sz w:val="24"/>
          <w:szCs w:val="24"/>
        </w:rPr>
      </w:pPr>
      <w:hyperlink r:id="rId9">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Además, AirHelp toma medidas legales y políticas para fortalecer aún más los derechos de los pasajeros aéreos en todo el mundo. La compañía ya ha ayudado a más de 1.5 millones de personas a recibir una indemnización y opera en todo el mundo. Puede encontrar más información sobre AirHelp en: </w:t>
      </w:r>
      <w:hyperlink r:id="rId10">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Fonts w:ascii="Calibri" w:cs="Calibri" w:eastAsia="Calibri" w:hAnsi="Calibri"/>
          <w:sz w:val="18"/>
          <w:szCs w:val="18"/>
          <w:rtl w:val="0"/>
        </w:rPr>
        <w:t xml:space="preserve"> </w:t>
      </w: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21">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Mirella Palafox: </w:t>
      </w:r>
      <w:hyperlink r:id="rId11">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22">
      <w:pPr>
        <w:spacing w:line="240" w:lineRule="auto"/>
        <w:jc w:val="both"/>
        <w:rPr>
          <w:rFonts w:ascii="Calibri" w:cs="Calibri" w:eastAsia="Calibri" w:hAnsi="Calibri"/>
          <w:b w:val="1"/>
          <w:sz w:val="18"/>
          <w:szCs w:val="18"/>
        </w:rPr>
      </w:pPr>
      <w:hyperlink r:id="rId12">
        <w:r w:rsidDel="00000000" w:rsidR="00000000" w:rsidRPr="00000000">
          <w:rPr>
            <w:rFonts w:ascii="Calibri" w:cs="Calibri" w:eastAsia="Calibri" w:hAnsi="Calibri"/>
            <w:color w:val="0563c1"/>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headerReference r:id="rId13" w:type="default"/>
      <w:footerReference r:id="rId14"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ind w:right="-1032"/>
      <w:jc w:val="right"/>
      <w:rPr/>
    </w:pPr>
    <w:r w:rsidDel="00000000" w:rsidR="00000000" w:rsidRPr="00000000">
      <w:rPr/>
      <w:drawing>
        <wp:inline distB="0" distT="0" distL="0" distR="0">
          <wp:extent cx="1115657" cy="644122"/>
          <wp:effectExtent b="0" l="0" r="0" t="0"/>
          <wp:docPr descr="Código descuento AirHelp - 10€ menos en Julio 2022" id="7"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paragraph" w:styleId="Ttulo7">
    <w:name w:val="heading 7"/>
    <w:basedOn w:val="Normal"/>
    <w:next w:val="Normal"/>
    <w:link w:val="Ttulo7Car"/>
    <w:uiPriority w:val="9"/>
    <w:unhideWhenUsed w:val="1"/>
    <w:qFormat w:val="1"/>
    <w:rsid w:val="00023A42"/>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Prrafodelista">
    <w:name w:val="List Paragraph"/>
    <w:basedOn w:val="Normal"/>
    <w:uiPriority w:val="34"/>
    <w:qFormat w:val="1"/>
    <w:rsid w:val="002E0C9F"/>
    <w:pPr>
      <w:ind w:left="720"/>
      <w:contextualSpacing w:val="1"/>
    </w:pPr>
  </w:style>
  <w:style w:type="character" w:styleId="Refdecomentario">
    <w:name w:val="annotation reference"/>
    <w:basedOn w:val="Fuentedeprrafopredeter"/>
    <w:uiPriority w:val="99"/>
    <w:semiHidden w:val="1"/>
    <w:unhideWhenUsed w:val="1"/>
    <w:rsid w:val="002E0C9F"/>
    <w:rPr>
      <w:sz w:val="16"/>
      <w:szCs w:val="16"/>
    </w:rPr>
  </w:style>
  <w:style w:type="paragraph" w:styleId="Textocomentario">
    <w:name w:val="annotation text"/>
    <w:basedOn w:val="Normal"/>
    <w:link w:val="TextocomentarioCar"/>
    <w:uiPriority w:val="99"/>
    <w:semiHidden w:val="1"/>
    <w:unhideWhenUsed w:val="1"/>
    <w:rsid w:val="002E0C9F"/>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2E0C9F"/>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2E0C9F"/>
    <w:rPr>
      <w:b w:val="1"/>
      <w:bCs w:val="1"/>
    </w:rPr>
  </w:style>
  <w:style w:type="character" w:styleId="AsuntodelcomentarioCar" w:customStyle="1">
    <w:name w:val="Asunto del comentario Car"/>
    <w:basedOn w:val="TextocomentarioCar"/>
    <w:link w:val="Asuntodelcomentario"/>
    <w:uiPriority w:val="99"/>
    <w:semiHidden w:val="1"/>
    <w:rsid w:val="002E0C9F"/>
    <w:rPr>
      <w:b w:val="1"/>
      <w:bCs w:val="1"/>
      <w:sz w:val="20"/>
      <w:szCs w:val="20"/>
    </w:rPr>
  </w:style>
  <w:style w:type="paragraph" w:styleId="Textodeglobo">
    <w:name w:val="Balloon Text"/>
    <w:basedOn w:val="Normal"/>
    <w:link w:val="TextodegloboCar"/>
    <w:uiPriority w:val="99"/>
    <w:semiHidden w:val="1"/>
    <w:unhideWhenUsed w:val="1"/>
    <w:rsid w:val="002E0C9F"/>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2E0C9F"/>
    <w:rPr>
      <w:rFonts w:ascii="Segoe UI" w:cs="Segoe UI" w:hAnsi="Segoe UI"/>
      <w:sz w:val="18"/>
      <w:szCs w:val="18"/>
    </w:rPr>
  </w:style>
  <w:style w:type="paragraph" w:styleId="NormalWeb">
    <w:name w:val="Normal (Web)"/>
    <w:basedOn w:val="Normal"/>
    <w:uiPriority w:val="99"/>
    <w:unhideWhenUsed w:val="1"/>
    <w:rsid w:val="00E5096F"/>
    <w:pPr>
      <w:spacing w:after="100" w:afterAutospacing="1" w:before="100" w:beforeAutospacing="1" w:line="240" w:lineRule="auto"/>
    </w:pPr>
    <w:rPr>
      <w:rFonts w:ascii="Times New Roman" w:cs="Times New Roman" w:eastAsia="Times New Roman" w:hAnsi="Times New Roman"/>
      <w:sz w:val="24"/>
      <w:szCs w:val="24"/>
    </w:rPr>
  </w:style>
  <w:style w:type="character" w:styleId="Hipervnculo">
    <w:name w:val="Hyperlink"/>
    <w:basedOn w:val="Fuentedeprrafopredeter"/>
    <w:uiPriority w:val="99"/>
    <w:unhideWhenUsed w:val="1"/>
    <w:rsid w:val="00E5096F"/>
    <w:rPr>
      <w:color w:val="0000ff"/>
      <w:u w:val="single"/>
    </w:rPr>
  </w:style>
  <w:style w:type="paragraph" w:styleId="Encabezado">
    <w:name w:val="header"/>
    <w:basedOn w:val="Normal"/>
    <w:link w:val="EncabezadoCar"/>
    <w:uiPriority w:val="99"/>
    <w:unhideWhenUsed w:val="1"/>
    <w:rsid w:val="00C221A0"/>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C221A0"/>
  </w:style>
  <w:style w:type="paragraph" w:styleId="Piedepgina">
    <w:name w:val="footer"/>
    <w:basedOn w:val="Normal"/>
    <w:link w:val="PiedepginaCar"/>
    <w:uiPriority w:val="99"/>
    <w:unhideWhenUsed w:val="1"/>
    <w:rsid w:val="00C221A0"/>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C221A0"/>
  </w:style>
  <w:style w:type="character" w:styleId="Hipervnculovisitado">
    <w:name w:val="FollowedHyperlink"/>
    <w:basedOn w:val="Fuentedeprrafopredeter"/>
    <w:uiPriority w:val="99"/>
    <w:semiHidden w:val="1"/>
    <w:unhideWhenUsed w:val="1"/>
    <w:rsid w:val="00AF7307"/>
    <w:rPr>
      <w:color w:val="800080" w:themeColor="followedHyperlink"/>
      <w:u w:val="single"/>
    </w:rPr>
  </w:style>
  <w:style w:type="paragraph" w:styleId="Sinespaciado">
    <w:name w:val="No Spacing"/>
    <w:uiPriority w:val="1"/>
    <w:qFormat w:val="1"/>
    <w:rsid w:val="00023A42"/>
    <w:pPr>
      <w:spacing w:line="240" w:lineRule="auto"/>
    </w:pPr>
  </w:style>
  <w:style w:type="character" w:styleId="Ttulo7Car" w:customStyle="1">
    <w:name w:val="Título 7 Car"/>
    <w:basedOn w:val="Fuentedeprrafopredeter"/>
    <w:link w:val="Ttulo7"/>
    <w:uiPriority w:val="9"/>
    <w:rsid w:val="00023A42"/>
    <w:rPr>
      <w:rFonts w:asciiTheme="majorHAnsi" w:cstheme="majorBidi" w:eastAsiaTheme="majorEastAsia" w:hAnsiTheme="majorHAnsi"/>
      <w:i w:val="1"/>
      <w:iCs w:val="1"/>
      <w:color w:val="404040" w:themeColor="text1" w:themeTint="0000BF"/>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tud.es" TargetMode="External"/><Relationship Id="rId10" Type="http://schemas.openxmlformats.org/officeDocument/2006/relationships/hyperlink" Target="http://www.airhelp.com/es/" TargetMode="External"/><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SL4q5c1EqvoDpiC+35Vff3R1Q==">CgMxLjA4AHIhMW4xdEpNTFNqS3RoWV9YVVJMMTJFbVl0Y0ViYXgzQ0k1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2023-06-01T06:48:00Z</dcterms:created>
  <dc:creator>Malu</dc:creator>
</cp:coreProperties>
</file>